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08C" w:rsidRPr="0048308C" w:rsidRDefault="00FB2FA2" w:rsidP="008304E9">
      <w:pPr>
        <w:shd w:val="clear" w:color="auto" w:fill="FFFFFF"/>
        <w:spacing w:after="100" w:line="240" w:lineRule="auto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b/>
          <w:bCs/>
          <w:kern w:val="36"/>
          <w:sz w:val="26"/>
          <w:szCs w:val="26"/>
          <w:lang w:eastAsia="ru-RU"/>
        </w:rPr>
        <w:t xml:space="preserve">Более двух тысяч </w:t>
      </w:r>
      <w:r w:rsidRPr="0048308C">
        <w:rPr>
          <w:rFonts w:ascii="Segoe UI" w:eastAsia="Times New Roman" w:hAnsi="Segoe UI" w:cs="Segoe UI"/>
          <w:b/>
          <w:bCs/>
          <w:kern w:val="36"/>
          <w:sz w:val="26"/>
          <w:szCs w:val="26"/>
          <w:lang w:eastAsia="ru-RU"/>
        </w:rPr>
        <w:t>ранее учтенных объектов недвижимости</w:t>
      </w:r>
      <w:r>
        <w:rPr>
          <w:rFonts w:ascii="Segoe UI" w:eastAsia="Times New Roman" w:hAnsi="Segoe UI" w:cs="Segoe UI"/>
          <w:b/>
          <w:bCs/>
          <w:kern w:val="36"/>
          <w:sz w:val="26"/>
          <w:szCs w:val="26"/>
          <w:lang w:eastAsia="ru-RU"/>
        </w:rPr>
        <w:t xml:space="preserve"> зарегистрировал Росреестр Мордовии по заявлениям правообладателей</w:t>
      </w:r>
    </w:p>
    <w:p w:rsidR="008304E9" w:rsidRDefault="008304E9" w:rsidP="008304E9">
      <w:pPr>
        <w:shd w:val="clear" w:color="auto" w:fill="FFFFFF"/>
        <w:spacing w:after="100" w:line="240" w:lineRule="auto"/>
        <w:jc w:val="both"/>
        <w:rPr>
          <w:rFonts w:ascii="Segoe UI" w:eastAsia="Times New Roman" w:hAnsi="Segoe UI" w:cs="Segoe UI"/>
          <w:sz w:val="25"/>
          <w:szCs w:val="25"/>
          <w:lang w:eastAsia="ru-RU"/>
        </w:rPr>
      </w:pPr>
      <w:r>
        <w:rPr>
          <w:rFonts w:ascii="Segoe UI" w:eastAsia="Times New Roman" w:hAnsi="Segoe UI" w:cs="Segoe UI"/>
          <w:sz w:val="25"/>
          <w:szCs w:val="25"/>
          <w:lang w:eastAsia="ru-RU"/>
        </w:rPr>
        <w:t>Больше года назад, 29 июня 2021 года, вступил в силу Федеральный закон от 30.12.2020 № 518-ФЗ «О внесении изменений в отдельные законодательные акты Российской Федерации». Он регламентир</w:t>
      </w:r>
      <w:r w:rsidR="00565673">
        <w:rPr>
          <w:rFonts w:ascii="Segoe UI" w:eastAsia="Times New Roman" w:hAnsi="Segoe UI" w:cs="Segoe UI"/>
          <w:sz w:val="25"/>
          <w:szCs w:val="25"/>
          <w:lang w:eastAsia="ru-RU"/>
        </w:rPr>
        <w:t>ует</w:t>
      </w:r>
      <w:r>
        <w:rPr>
          <w:rFonts w:ascii="Segoe UI" w:eastAsia="Times New Roman" w:hAnsi="Segoe UI" w:cs="Segoe UI"/>
          <w:sz w:val="25"/>
          <w:szCs w:val="25"/>
          <w:lang w:eastAsia="ru-RU"/>
        </w:rPr>
        <w:t xml:space="preserve"> порядок выявления правообладателей ранее учтенных объектов недвижимости. Речь идет об объектах недвижимости, права на которые возникли до 31 января 1998 года, но до настоящего времени не зарегистрированы в ЕГРН.</w:t>
      </w:r>
    </w:p>
    <w:p w:rsidR="008304E9" w:rsidRDefault="008304E9" w:rsidP="008304E9">
      <w:pPr>
        <w:shd w:val="clear" w:color="auto" w:fill="FFFFFF"/>
        <w:spacing w:after="100" w:line="240" w:lineRule="auto"/>
        <w:jc w:val="both"/>
        <w:rPr>
          <w:rFonts w:ascii="Segoe UI" w:eastAsia="Times New Roman" w:hAnsi="Segoe UI" w:cs="Segoe UI"/>
          <w:sz w:val="25"/>
          <w:szCs w:val="25"/>
          <w:lang w:eastAsia="ru-RU"/>
        </w:rPr>
      </w:pPr>
      <w:r>
        <w:rPr>
          <w:rFonts w:ascii="Segoe UI" w:eastAsia="Times New Roman" w:hAnsi="Segoe UI" w:cs="Segoe UI"/>
          <w:sz w:val="25"/>
          <w:szCs w:val="25"/>
          <w:lang w:eastAsia="ru-RU"/>
        </w:rPr>
        <w:t>Реализацией закона занимаются органы государственной власти и органы местного самоуправления. Муниципалитеты самостоятельно проводят анализ сведений в архивах, запрашивают информацию в налоговых органах, ПФР России, органах внутренних дел, органах записи актов гражданского состояния, у нотариусов и т.д. В случае выявления собственников ранее учтенных объектов муниципалитеты информируют их и направляют в Росреестр заявления о внесении в ЕГРН соответствующих сведений.</w:t>
      </w:r>
    </w:p>
    <w:p w:rsidR="008304E9" w:rsidRDefault="008304E9" w:rsidP="008304E9">
      <w:pPr>
        <w:shd w:val="clear" w:color="auto" w:fill="FFFFFF"/>
        <w:spacing w:after="100" w:line="240" w:lineRule="auto"/>
        <w:jc w:val="both"/>
        <w:rPr>
          <w:rFonts w:ascii="Segoe UI" w:eastAsia="Times New Roman" w:hAnsi="Segoe UI" w:cs="Segoe UI"/>
          <w:sz w:val="25"/>
          <w:szCs w:val="25"/>
          <w:lang w:eastAsia="ru-RU"/>
        </w:rPr>
      </w:pPr>
      <w:r>
        <w:rPr>
          <w:rFonts w:ascii="Segoe UI" w:eastAsia="Times New Roman" w:hAnsi="Segoe UI" w:cs="Segoe UI"/>
          <w:sz w:val="25"/>
          <w:szCs w:val="25"/>
          <w:lang w:eastAsia="ru-RU"/>
        </w:rPr>
        <w:t>Закон также предполагает возможность снятия с кадастрового учета прекративших существование зданий и сооружений. Данная процедура проходит на основании подготовленного уполномоченным органом акта осмотра такого объекта без привлечения кадастрового инженера.</w:t>
      </w:r>
    </w:p>
    <w:p w:rsidR="008304E9" w:rsidRDefault="008304E9" w:rsidP="008304E9">
      <w:pPr>
        <w:spacing w:after="100" w:line="240" w:lineRule="auto"/>
        <w:jc w:val="both"/>
        <w:rPr>
          <w:rFonts w:ascii="Segoe UI" w:eastAsia="Times New Roman" w:hAnsi="Segoe UI" w:cs="Segoe UI"/>
          <w:sz w:val="25"/>
          <w:szCs w:val="25"/>
          <w:lang w:eastAsia="ru-RU"/>
        </w:rPr>
      </w:pPr>
      <w:r>
        <w:rPr>
          <w:rFonts w:ascii="Segoe UI" w:eastAsia="Times New Roman" w:hAnsi="Segoe UI" w:cs="Segoe UI"/>
          <w:i/>
          <w:iCs/>
          <w:sz w:val="25"/>
          <w:szCs w:val="25"/>
          <w:lang w:eastAsia="ru-RU"/>
        </w:rPr>
        <w:t>«На 1 июля текущего года 2083 ранее учтенных объекта зарегистрированы по заявлениям их правообладателей,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Segoe UI" w:eastAsia="Times New Roman" w:hAnsi="Segoe UI" w:cs="Segoe UI"/>
          <w:i/>
          <w:iCs/>
          <w:sz w:val="25"/>
          <w:szCs w:val="25"/>
          <w:lang w:eastAsia="ru-RU"/>
        </w:rPr>
        <w:t xml:space="preserve">986 объектов недвижимости сняты с кадастрового учета», – </w:t>
      </w:r>
      <w:r>
        <w:rPr>
          <w:rFonts w:ascii="Segoe UI" w:eastAsia="Times New Roman" w:hAnsi="Segoe UI" w:cs="Segoe UI"/>
          <w:sz w:val="25"/>
          <w:szCs w:val="25"/>
          <w:lang w:eastAsia="ru-RU"/>
        </w:rPr>
        <w:t>отметила руководитель Управления Росреестра по РМ Светлана Балескова.</w:t>
      </w:r>
    </w:p>
    <w:p w:rsidR="008304E9" w:rsidRDefault="008304E9" w:rsidP="008304E9">
      <w:pPr>
        <w:shd w:val="clear" w:color="auto" w:fill="FFFFFF"/>
        <w:spacing w:after="100" w:line="240" w:lineRule="auto"/>
        <w:jc w:val="both"/>
        <w:rPr>
          <w:rFonts w:ascii="Segoe UI" w:eastAsia="Times New Roman" w:hAnsi="Segoe UI" w:cs="Segoe UI"/>
          <w:sz w:val="25"/>
          <w:szCs w:val="25"/>
          <w:lang w:eastAsia="ru-RU"/>
        </w:rPr>
      </w:pPr>
      <w:r>
        <w:rPr>
          <w:rFonts w:ascii="Segoe UI" w:eastAsia="Times New Roman" w:hAnsi="Segoe UI" w:cs="Segoe UI"/>
          <w:sz w:val="25"/>
          <w:szCs w:val="25"/>
          <w:lang w:eastAsia="ru-RU"/>
        </w:rPr>
        <w:t xml:space="preserve">Правообладатель ранее учтенного объекта недвижимости по желанию может сам подать в Росреестр заявление о государственной регистрации ранее возникшего права, обратившись в любой удобный МФЦ. Государственная регистрация ранее возникшего права является бесплатной процедурой, поэтому госпошлина не взимается. Потребуется только паспорт и правоустанавливающий документ. </w:t>
      </w:r>
    </w:p>
    <w:p w:rsidR="008304E9" w:rsidRDefault="008304E9" w:rsidP="008304E9">
      <w:pPr>
        <w:shd w:val="clear" w:color="auto" w:fill="FFFFFF"/>
        <w:spacing w:after="100" w:line="240" w:lineRule="auto"/>
        <w:jc w:val="both"/>
        <w:rPr>
          <w:rFonts w:ascii="Segoe UI" w:eastAsia="Times New Roman" w:hAnsi="Segoe UI" w:cs="Segoe UI"/>
          <w:sz w:val="25"/>
          <w:szCs w:val="25"/>
          <w:lang w:eastAsia="ru-RU"/>
        </w:rPr>
      </w:pPr>
      <w:r>
        <w:rPr>
          <w:rFonts w:ascii="Segoe UI" w:eastAsia="Times New Roman" w:hAnsi="Segoe UI" w:cs="Segoe UI"/>
          <w:i/>
          <w:sz w:val="25"/>
          <w:szCs w:val="25"/>
          <w:lang w:eastAsia="ru-RU"/>
        </w:rPr>
        <w:t>«Государственная регистрация прав на ранее учтенные объекты недвижимости практически всегда дает возможность беспрепятственно оформить наследственные права на недвижимое имущество, поскольку</w:t>
      </w:r>
      <w:bookmarkStart w:id="0" w:name="_GoBack"/>
      <w:bookmarkEnd w:id="0"/>
      <w:r>
        <w:rPr>
          <w:rFonts w:ascii="Segoe UI" w:eastAsia="Times New Roman" w:hAnsi="Segoe UI" w:cs="Segoe UI"/>
          <w:i/>
          <w:sz w:val="25"/>
          <w:szCs w:val="25"/>
          <w:lang w:eastAsia="ru-RU"/>
        </w:rPr>
        <w:t xml:space="preserve"> в случае отсутствия регистрации наследники вынуждены обращаться в суд»</w:t>
      </w:r>
      <w:r>
        <w:rPr>
          <w:rFonts w:ascii="Segoe UI" w:eastAsia="Times New Roman" w:hAnsi="Segoe UI" w:cs="Segoe UI"/>
          <w:sz w:val="25"/>
          <w:szCs w:val="25"/>
          <w:lang w:eastAsia="ru-RU"/>
        </w:rPr>
        <w:t>, – подчеркнула президент Нотариальной палаты Республики Мордовия, член Общественного совета при Управлении Росреестра по РМ Ольга Илюшкина</w:t>
      </w:r>
    </w:p>
    <w:p w:rsidR="00FB2FA2" w:rsidRPr="00FB2FA2" w:rsidRDefault="00FB2FA2" w:rsidP="008304E9">
      <w:pPr>
        <w:shd w:val="clear" w:color="auto" w:fill="FFFFFF"/>
        <w:spacing w:after="100" w:line="240" w:lineRule="auto"/>
        <w:jc w:val="right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497690">
        <w:rPr>
          <w:rFonts w:ascii="Segoe UI" w:hAnsi="Segoe UI" w:cs="Segoe UI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sectPr w:rsidR="00FB2FA2" w:rsidRPr="00FB2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8C"/>
    <w:rsid w:val="001B61A3"/>
    <w:rsid w:val="0048308C"/>
    <w:rsid w:val="00565673"/>
    <w:rsid w:val="005A7C9F"/>
    <w:rsid w:val="007F3BEC"/>
    <w:rsid w:val="008304E9"/>
    <w:rsid w:val="00FB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2BAA5-815F-4F09-8560-E45484B9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0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8308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8308C"/>
    <w:rPr>
      <w:i/>
      <w:iCs/>
    </w:rPr>
  </w:style>
  <w:style w:type="character" w:styleId="a6">
    <w:name w:val="Strong"/>
    <w:basedOn w:val="a0"/>
    <w:uiPriority w:val="22"/>
    <w:qFormat/>
    <w:rsid w:val="00483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4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56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1751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03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2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6</cp:revision>
  <dcterms:created xsi:type="dcterms:W3CDTF">2022-07-20T05:44:00Z</dcterms:created>
  <dcterms:modified xsi:type="dcterms:W3CDTF">2022-07-20T09:55:00Z</dcterms:modified>
</cp:coreProperties>
</file>